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Slide-by-Slide Revision Summaries</w:t>
      </w:r>
    </w:p>
    <w:p>
      <w:pPr>
        <w:pStyle w:val="Heading2"/>
      </w:pPr>
      <w:r>
        <w:t>Slide 1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0_0m03m09s237150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Users must log in and obtain additional complimentary credits to ensure sufficient resources for video processing.</w:t>
      </w:r>
    </w:p>
    <w:p>
      <w:pPr>
        <w:pStyle w:val="ListBullet"/>
        <w:spacing w:after="40"/>
      </w:pPr>
      <w:r>
        <w:t>The demonstration showcases transforming a university lecture recording into a polished video with notes, summaries, and questions, using only a segment for brevity.</w:t>
      </w:r>
    </w:p>
    <w:p>
      <w:pPr>
        <w:pStyle w:val="ListBullet"/>
        <w:spacing w:after="40"/>
      </w:pPr>
      <w:r>
        <w:t>The workflow involves uploading the lecture video via drag-and-drop, previewing it, and initiating automated processing, with real-time progress indicators.</w:t>
      </w:r>
    </w:p>
    <w:p>
      <w:pPr>
        <w:pStyle w:val="ListBullet"/>
        <w:spacing w:after="40"/>
      </w:pPr>
      <w:r>
        <w:t>Once processing is complete, users can preview the revoiced video and access an AI-generated transcript aligned with detected slides.</w:t>
      </w:r>
    </w:p>
    <w:p>
      <w:pPr>
        <w:pStyle w:val="ListBullet"/>
        <w:spacing w:after="40"/>
      </w:pPr>
      <w:r>
        <w:t>The transcript can be edited manually or automatically, with slide detection accuracy improved by adjusting threshold parameters in the transcription settings.</w:t>
      </w:r>
    </w:p>
    <w:p/>
    <w:p/>
    <w:p>
      <w:pPr>
        <w:pStyle w:val="Heading2"/>
      </w:pPr>
      <w:r>
        <w:t>Slide 2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1_0m03m21s730333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key concepts identified, as the slide contains no content.</w:t>
      </w:r>
    </w:p>
    <w:p/>
    <w:p/>
    <w:p>
      <w:pPr>
        <w:pStyle w:val="Heading2"/>
      </w:pPr>
      <w:r>
        <w:t>Slide 3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2_0m03m23s13033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key concepts are available to summarize, as the slide contains no content.</w:t>
      </w:r>
    </w:p>
    <w:p/>
    <w:p/>
    <w:p>
      <w:pPr>
        <w:pStyle w:val="Heading2"/>
      </w:pPr>
      <w:r>
        <w:t>Slide 4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3_0m03m44s73033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information is available on this slide to summarize.</w:t>
      </w:r>
    </w:p>
    <w:p/>
    <w:p/>
    <w:p>
      <w:pPr>
        <w:pStyle w:val="Heading2"/>
      </w:pPr>
      <w:r>
        <w:t>Slide 5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4_0m03m47s130333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key concepts are available to summarize, as the slide contains no content.</w:t>
      </w:r>
    </w:p>
    <w:p/>
    <w:p/>
    <w:p>
      <w:pPr>
        <w:pStyle w:val="Heading2"/>
      </w:pPr>
      <w:r>
        <w:t>Slide 6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5_0m03m59s195025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key concepts are available as the slide contains no content.</w:t>
      </w:r>
    </w:p>
    <w:p/>
    <w:p/>
    <w:p>
      <w:pPr>
        <w:pStyle w:val="Heading2"/>
      </w:pPr>
      <w:r>
        <w:t>Slide 7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6_0m04m01s093167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key concepts available—this slide contains no content.</w:t>
      </w:r>
    </w:p>
    <w:p/>
    <w:p/>
    <w:p>
      <w:pPr>
        <w:pStyle w:val="Heading2"/>
      </w:pPr>
      <w:r>
        <w:t>Slide 8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7_0m04m13s826500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information is available on this slide to summarize.</w:t>
      </w:r>
    </w:p>
    <w:p/>
    <w:p/>
    <w:p>
      <w:pPr>
        <w:pStyle w:val="Heading2"/>
      </w:pPr>
      <w:r>
        <w:t>Slide 9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8_0m04m20s826500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Of course! Please provide the text or transcription of the slide you would like summarized into bullet points.</w:t>
      </w:r>
    </w:p>
    <w:p/>
    <w:p/>
    <w:p>
      <w:pPr>
        <w:pStyle w:val="Heading2"/>
      </w:pPr>
      <w:r>
        <w:t>Slide 10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9_0m05m21s959833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Moderate revisions have been made while keeping the style similar to the original video.</w:t>
      </w:r>
    </w:p>
    <w:p>
      <w:pPr>
        <w:pStyle w:val="ListBullet"/>
        <w:spacing w:after="40"/>
      </w:pPr>
      <w:r>
        <w:t>The style can be adjusted to be more academic or semi-informal as needed.</w:t>
      </w:r>
    </w:p>
    <w:p>
      <w:pPr>
        <w:pStyle w:val="ListBullet"/>
        <w:spacing w:after="40"/>
      </w:pPr>
      <w:r>
        <w:t>Choices can be made to prioritize clarity and coherence or to match lip movements.</w:t>
      </w:r>
    </w:p>
    <w:p>
      <w:pPr>
        <w:pStyle w:val="ListBullet"/>
        <w:spacing w:after="40"/>
      </w:pPr>
      <w:r>
        <w:t>In this case, clarity and flow are prioritized since there is no visible speaker.</w:t>
      </w:r>
    </w:p>
    <w:p>
      <w:pPr>
        <w:pStyle w:val="ListBullet"/>
        <w:spacing w:after="40"/>
      </w:pPr>
      <w:r>
        <w:t>Selecting 'transcribe now' regenerates the text with these settings, and the Revoice tool can create a new video using the updated text.</w:t>
      </w:r>
    </w:p>
    <w:p/>
    <w:p/>
    <w:p>
      <w:pPr>
        <w:pStyle w:val="Heading2"/>
      </w:pPr>
      <w:r>
        <w:t>Slide 11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10_0m06m29s287525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Downloadable resources include full transcriptions and identified lecture slides.</w:t>
      </w:r>
    </w:p>
    <w:p>
      <w:pPr>
        <w:pStyle w:val="ListBullet"/>
        <w:spacing w:after="40"/>
      </w:pPr>
      <w:r>
        <w:t>A revoiced video matching the lecture preview is available for download.</w:t>
      </w:r>
    </w:p>
    <w:p>
      <w:pPr>
        <w:pStyle w:val="ListBullet"/>
        <w:spacing w:after="40"/>
      </w:pPr>
      <w:r>
        <w:t>Additional materials provided are comprehensive lecture notes, a summary, and a re-recording script.</w:t>
      </w:r>
    </w:p>
    <w:p>
      <w:pPr>
        <w:pStyle w:val="ListBullet"/>
        <w:spacing w:after="40"/>
      </w:pPr>
      <w:r>
        <w:t>Essay and multiple-choice questions are offered for further study or assessment.</w:t>
      </w:r>
    </w:p>
    <w:p/>
    <w:p/>
    <w:p>
      <w:pPr>
        <w:pStyle w:val="Heading2"/>
      </w:pPr>
      <w:r>
        <w:t>Slide 12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11_0m06m54s579800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Additional features like the Audio Review tab and Expert Mode are available for advanced use.</w:t>
      </w:r>
    </w:p>
    <w:p>
      <w:pPr>
        <w:pStyle w:val="ListBullet"/>
        <w:spacing w:after="40"/>
      </w:pPr>
      <w:r>
        <w:t>These features are not covered in detail in this introductory tutorial.</w:t>
      </w:r>
    </w:p>
    <w:p/>
    <w:p/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jpg"/><Relationship Id="rId10" Type="http://schemas.openxmlformats.org/officeDocument/2006/relationships/image" Target="media/image2.jpg"/><Relationship Id="rId11" Type="http://schemas.openxmlformats.org/officeDocument/2006/relationships/image" Target="media/image3.jp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image" Target="media/image6.jpg"/><Relationship Id="rId15" Type="http://schemas.openxmlformats.org/officeDocument/2006/relationships/image" Target="media/image7.jpg"/><Relationship Id="rId16" Type="http://schemas.openxmlformats.org/officeDocument/2006/relationships/image" Target="media/image8.jpg"/><Relationship Id="rId17" Type="http://schemas.openxmlformats.org/officeDocument/2006/relationships/image" Target="media/image9.jpg"/><Relationship Id="rId18" Type="http://schemas.openxmlformats.org/officeDocument/2006/relationships/image" Target="media/image10.jpg"/><Relationship Id="rId19" Type="http://schemas.openxmlformats.org/officeDocument/2006/relationships/image" Target="media/image11.jpg"/><Relationship Id="rId20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