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Slide-by-Slide Revision Summaries</w:t>
      </w:r>
    </w:p>
    <w:p>
      <w:pPr>
        <w:pStyle w:val="Heading2"/>
      </w:pPr>
      <w:r>
        <w:t>Slide 1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1828800" cy="1028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lide_000_0m01m05s360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ListBullet"/>
        <w:spacing w:after="40"/>
      </w:pPr>
      <w:r>
        <w:t>Fuel cells and batteries both generate electricity, but operate differently.</w:t>
      </w:r>
    </w:p>
    <w:p>
      <w:pPr>
        <w:pStyle w:val="ListBullet"/>
        <w:spacing w:after="40"/>
      </w:pPr>
      <w:r>
        <w:t>Batteries are closed systems with limited internal reactants.</w:t>
      </w:r>
    </w:p>
    <w:p>
      <w:pPr>
        <w:pStyle w:val="ListBullet"/>
        <w:spacing w:after="40"/>
      </w:pPr>
      <w:r>
        <w:t>Fuel cells are open systems, continuously supplied with external reactants (fuels).</w:t>
      </w:r>
    </w:p>
    <w:p>
      <w:pPr>
        <w:pStyle w:val="ListBullet"/>
        <w:spacing w:after="40"/>
      </w:pPr>
      <w:r>
        <w:t>Fuel cells can produce electricity as long as fuel is provided.</w:t>
      </w:r>
    </w:p>
    <w:p>
      <w:pPr>
        <w:pStyle w:val="ListBullet"/>
        <w:spacing w:after="40"/>
      </w:pPr>
      <w:r>
        <w:t>The basic operating principle of fuel cells will be explained further in the presentation.</w:t>
      </w:r>
    </w:p>
    <w:p/>
    <w:p/>
    <w:p>
      <w:pPr>
        <w:pStyle w:val="Heading2"/>
      </w:pPr>
      <w:r>
        <w:t>Slide 2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1828800" cy="1028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lide_001_0m05m05s17710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ListBullet"/>
        <w:spacing w:after="40"/>
      </w:pPr>
      <w:r>
        <w:t>Water splitting in an electrochemical cell requires a minimum voltage slightly above 1.2 V, as indicated by the Pourbaix diagram, to decompose water into hydrogen and oxygen via electrolysis.</w:t>
      </w:r>
    </w:p>
    <w:p>
      <w:pPr>
        <w:pStyle w:val="ListBullet"/>
        <w:spacing w:after="40"/>
      </w:pPr>
      <w:r>
        <w:t>The anode (positive electrode) produces oxygen, while the cathode (negative electrode) generates hydrogen during water electrolysis.</w:t>
      </w:r>
    </w:p>
    <w:p>
      <w:pPr>
        <w:pStyle w:val="ListBullet"/>
        <w:spacing w:after="40"/>
      </w:pPr>
      <w:r>
        <w:t>The process is theoretically reversible: combining hydrogen and oxygen in a similar cell can generate water and produce a voltage of about 1.2 V.</w:t>
      </w:r>
    </w:p>
    <w:p>
      <w:pPr>
        <w:pStyle w:val="ListBullet"/>
        <w:spacing w:after="40"/>
      </w:pPr>
      <w:r>
        <w:t>In practice, the actual current generated is very low due to slow reaction kinetics, primarily limited by the diffusion of oxygen to the electrode surface.</w:t>
      </w:r>
    </w:p>
    <w:p>
      <w:pPr>
        <w:pStyle w:val="ListBullet"/>
        <w:spacing w:after="40"/>
      </w:pPr>
      <w:r>
        <w:t>Effective electrochemical reactions mainly occur at triple-phase boundaries, making this cell design inefficient for practical fuel cell applications.</w:t>
      </w:r>
    </w:p>
    <w:p/>
    <w:p/>
    <w:p>
      <w:pPr>
        <w:pStyle w:val="Heading2"/>
      </w:pPr>
      <w:r>
        <w:t>Slide 3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1828800" cy="10287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lide_002_0m07m06s8129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ListBullet"/>
        <w:spacing w:after="40"/>
      </w:pPr>
      <w:r>
        <w:t>Fuel cell materials must provide extensive three-phase contact sites (gas, electrolyte, metal) to maximize electrochemical reaction efficiency.</w:t>
      </w:r>
    </w:p>
    <w:p>
      <w:pPr>
        <w:pStyle w:val="ListBullet"/>
        <w:spacing w:after="40"/>
      </w:pPr>
      <w:r>
        <w:t>Porous materials are essential to maintain adjacent but separate regions for gas and electrolyte, supporting necessary reaction interfaces.</w:t>
      </w:r>
    </w:p>
    <w:p>
      <w:pPr>
        <w:pStyle w:val="ListBullet"/>
        <w:spacing w:after="40"/>
      </w:pPr>
      <w:r>
        <w:t>Materials must ensure good electrolyte contact to enable efficient ion transport during operation.</w:t>
      </w:r>
    </w:p>
    <w:p>
      <w:pPr>
        <w:pStyle w:val="ListBullet"/>
        <w:spacing w:after="40"/>
      </w:pPr>
      <w:r>
        <w:t>Electrode materials should effectively catalyze hydrogen oxidation and oxygen reduction with minimal overpotential to reduce energy losses.</w:t>
      </w:r>
    </w:p>
    <w:p>
      <w:pPr>
        <w:pStyle w:val="ListBullet"/>
        <w:spacing w:after="40"/>
      </w:pPr>
      <w:r>
        <w:t>Minimizing the electrolyte’s ohmic resistance is crucial to prevent additional voltage drops and maximize fuel cell efficiency.</w:t>
      </w:r>
    </w:p>
    <w:p/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